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Өлеңіміз осымен тамам боп тұр, Айрыларда көңілім жаман боп тұр. Жақсы да айттық, өлеңді жаман да айттық, Текті атаның баласы, аман боп тұр.</w:t>
      </w:r>
    </w:p>
    <w:p>
      <w:pPr>
        <w:spacing w:before="240" w:after="120"/>
      </w:pPr>
      <w:r>
        <w:rPr>
          <w:b/>
          <w:sz w:val="28"/>
        </w:rPr>
        <w:t xml:space="preserve">Kazakh</w:t>
      </w:r>
    </w:p>
    <w:p>
      <w:r>
        <w:rPr>
          <w:b/>
        </w:rPr>
        <w:t xml:space="preserve">Қара өлең үлгілері</w:t>
      </w:r>
    </w:p>
    <w:p>
      <w:r>
        <w:t xml:space="preserve">Өлеңіміз осымен тамам боп тұр,</w:t>
      </w:r>
      <w:r>
        <w:br/>
        <w:t xml:space="preserve">Айрыларда көңілім жаман боп тұр.</w:t>
      </w:r>
      <w:r>
        <w:br/>
        <w:t xml:space="preserve">Жақсы да айттық, өлеңді жаман да айттық,</w:t>
      </w:r>
      <w:r>
        <w:br/>
        <w:t xml:space="preserve">Текті атаның баласы, аман боп тұр.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223. folkenu.kz Corpus. Accessed 2026-09-05.</w:t>
      </w:r>
    </w:p>
  </w:body>
</w:document>
</file>