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 мойнақ, мына мойнақ, түйе мойнақ, Бітеді түйелі елге бота-тайлақ. Көрмегелі көп айдың жүзі болды, Аман ба көрші-қолаң, ауыл-аймақ?</w:t>
      </w:r>
    </w:p>
    <w:p>
      <w:pPr>
        <w:spacing w:before="240" w:after="120"/>
      </w:pPr>
      <w:r>
        <w:rPr>
          <w:b/>
          <w:sz w:val="28"/>
        </w:rPr>
        <w:t xml:space="preserve">Kazakh</w:t>
      </w:r>
    </w:p>
    <w:p>
      <w:r>
        <w:rPr>
          <w:b/>
        </w:rPr>
        <w:t xml:space="preserve">Қара өлең үлгілері</w:t>
      </w:r>
    </w:p>
    <w:p>
      <w:r>
        <w:t xml:space="preserve">Қай мойнақ, мына мойнақ, түйе мойнақ,</w:t>
      </w:r>
      <w:r>
        <w:br/>
        <w:t xml:space="preserve">Бітеді түйелі елге бота-тайлақ.</w:t>
      </w:r>
      <w:r>
        <w:br/>
        <w:t xml:space="preserve">Көрмегелі көп айдың жүзі болды,</w:t>
      </w:r>
      <w:r>
        <w:br/>
        <w:t xml:space="preserve">Аман ба көрші-қолаң, ауыл-аймақ?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226. folkenu.kz Corpus. Accessed 2026-09-05.</w:t>
      </w:r>
    </w:p>
  </w:body>
</w:document>
</file>