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Топ жарып, баста десең, той бастайын, Ойына көптің неге ой қоспайын. Алдыма айтар кісім кез келгенде, Тұлпардай топтан озған ойқастайын.</w:t>
      </w:r>
    </w:p>
    <w:p>
      <w:pPr>
        <w:spacing w:before="240" w:after="120"/>
      </w:pPr>
      <w:r>
        <w:rPr>
          <w:b/>
          <w:sz w:val="28"/>
        </w:rPr>
        <w:t xml:space="preserve">Kazakh</w:t>
      </w:r>
    </w:p>
    <w:p>
      <w:r>
        <w:rPr>
          <w:b/>
        </w:rPr>
        <w:t xml:space="preserve">Қара өлең үлгілері</w:t>
      </w:r>
    </w:p>
    <w:p>
      <w:r>
        <w:t xml:space="preserve">Топ жарып, баста десең, той бастайын,</w:t>
      </w:r>
      <w:r>
        <w:br/>
        <w:t xml:space="preserve">Ойына көптің неге ой қоспайын.</w:t>
      </w:r>
      <w:r>
        <w:br/>
        <w:t xml:space="preserve">Алдыма айтар кісім кез келгенде,</w:t>
      </w:r>
      <w:r>
        <w:br/>
        <w:t xml:space="preserve">Тұлпардай топтан озған ойқастайын.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233. folkenu.kz Corpus. Accessed 2026-09-05.</w:t>
      </w:r>
    </w:p>
  </w:body>
</w:document>
</file>