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Құрметпен тойды атаның ұлы бастар, Ақынның әр сөзінде болады астар. Той бастау—ежелгі ата-баба салты, Тыңдаған үлгі алсын ұл, қыз—жастар.</w:t>
      </w:r>
    </w:p>
    <w:p>
      <w:pPr>
        <w:spacing w:before="240" w:after="120"/>
      </w:pPr>
      <w:r>
        <w:rPr>
          <w:b/>
          <w:sz w:val="28"/>
        </w:rPr>
        <w:t xml:space="preserve">Kazakh</w:t>
      </w:r>
    </w:p>
    <w:p>
      <w:r>
        <w:rPr>
          <w:b/>
        </w:rPr>
        <w:t xml:space="preserve">Қара өлең үлгілері</w:t>
      </w:r>
    </w:p>
    <w:p>
      <w:r>
        <w:t xml:space="preserve">Құрметпен тойды атаның ұлы бастар,</w:t>
      </w:r>
      <w:r>
        <w:br/>
        <w:t xml:space="preserve">Ақынның әр сөзінде болады астар.</w:t>
      </w:r>
      <w:r>
        <w:br/>
        <w:t xml:space="preserve">Той бастау—ежелгі ата-баба салты,</w:t>
      </w:r>
      <w:r>
        <w:br/>
        <w:t xml:space="preserve">Тыңдаған үлгі алсын ұл, қыз—жастар.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