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Мал таппас еркек болмас, құрарын айт, Ұл таппас қатын болмас, тұрарын айт. Бірде шат, бірде қапа болып жүріп, Көңілдің қай уақытта тынарын айт.</w:t>
      </w:r>
    </w:p>
    <w:p>
      <w:pPr>
        <w:spacing w:before="240" w:after="120"/>
      </w:pPr>
      <w:r>
        <w:rPr>
          <w:b/>
          <w:sz w:val="28"/>
        </w:rPr>
        <w:t xml:space="preserve">Kazakh</w:t>
      </w:r>
    </w:p>
    <w:p>
      <w:r>
        <w:rPr>
          <w:b/>
        </w:rPr>
        <w:t xml:space="preserve">Қара өлең үлгілері</w:t>
      </w:r>
    </w:p>
    <w:p>
      <w:r>
        <w:t xml:space="preserve">Мал таппас еркек болмас, құрарын айт,</w:t>
      </w:r>
      <w:r>
        <w:br/>
        <w:t xml:space="preserve">Ұл таппас қатын болмас, тұрарын айт.</w:t>
      </w:r>
      <w:r>
        <w:br/>
        <w:t xml:space="preserve">Бірде шат, бірде қапа болып жүріп,</w:t>
      </w:r>
      <w:r>
        <w:br/>
        <w:t xml:space="preserve">Көңілдің қай уақытта тынарын айт.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242. folkenu.kz Corpus. Accessed 2026-09-05.</w:t>
      </w:r>
    </w:p>
  </w:body>
</w:document>
</file>