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 келіп, не кетпейді ғаріп басқа, Көңілді көтерейік арытпасқа. Тағдырдың жазуымен іс болады, Басыңды ұрсаң дағы барып тасқа.</w:t>
      </w:r>
    </w:p>
    <w:p>
      <w:pPr>
        <w:spacing w:before="240" w:after="120"/>
      </w:pPr>
      <w:r>
        <w:rPr>
          <w:b/>
          <w:sz w:val="28"/>
        </w:rPr>
        <w:t xml:space="preserve">Kazakh</w:t>
      </w:r>
    </w:p>
    <w:p>
      <w:r>
        <w:rPr>
          <w:b/>
        </w:rPr>
        <w:t xml:space="preserve">Қара өлең үлгілері</w:t>
      </w:r>
    </w:p>
    <w:p>
      <w:r>
        <w:t xml:space="preserve">Не келіп, не кетпейді ғаріп басқа,</w:t>
      </w:r>
      <w:r>
        <w:br/>
        <w:t xml:space="preserve">Көңілді көтерейік арытпасқа.</w:t>
      </w:r>
      <w:r>
        <w:br/>
        <w:t xml:space="preserve">Тағдырдың жазуымен іс болады,</w:t>
      </w:r>
      <w:r>
        <w:br/>
        <w:t xml:space="preserve">Басыңды ұрсаң дағы барып тасқа.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245. folkenu.kz Corpus. Accessed 2026-09-05.</w:t>
      </w:r>
    </w:p>
  </w:body>
</w:document>
</file>