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Күн төбеге келгенде түс болады, Ешкімге айтпас құпия іс болады. Сәті келген сағатта ойна да күл, Бағымызға қандай күн түс болады.</w:t>
      </w:r>
    </w:p>
    <w:p>
      <w:pPr>
        <w:spacing w:before="240" w:after="120"/>
      </w:pPr>
      <w:r>
        <w:rPr>
          <w:b/>
          <w:sz w:val="28"/>
        </w:rPr>
        <w:t xml:space="preserve">Kazakh</w:t>
      </w:r>
    </w:p>
    <w:p>
      <w:r>
        <w:rPr>
          <w:b/>
        </w:rPr>
        <w:t xml:space="preserve">Қара өлең үлгілері</w:t>
      </w:r>
    </w:p>
    <w:p>
      <w:r>
        <w:t xml:space="preserve">Күн төбеге келгенде түс болады,</w:t>
      </w:r>
      <w:r>
        <w:br/>
        <w:t xml:space="preserve">Ешкімге айтпас құпия іс болады.</w:t>
      </w:r>
      <w:r>
        <w:br/>
        <w:t xml:space="preserve">Сәті келген сағатта ойна да күл,</w:t>
      </w:r>
      <w:r>
        <w:br/>
        <w:t xml:space="preserve">Бағымызға қандай күн түс болады.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246. folkenu.kz Corpus. Accessed 2026-09-05.</w:t>
      </w:r>
    </w:p>
  </w:body>
</w:document>
</file>