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Ойнап-күл жастық шақта, шал боларсың, Қу томар басын кескен тал боларсың. Кәрілік түп етектен алған шақта, Қайырылып бір қарауға зар боларсың.</w:t>
      </w:r>
    </w:p>
    <w:p>
      <w:pPr>
        <w:spacing w:before="240" w:after="120"/>
      </w:pPr>
      <w:r>
        <w:rPr>
          <w:b/>
          <w:sz w:val="28"/>
        </w:rPr>
        <w:t xml:space="preserve">Kazakh</w:t>
      </w:r>
    </w:p>
    <w:p>
      <w:r>
        <w:rPr>
          <w:b/>
        </w:rPr>
        <w:t xml:space="preserve">Қара өлең үлгілері</w:t>
      </w:r>
    </w:p>
    <w:p>
      <w:r>
        <w:t xml:space="preserve">Ойнап-күл жастық шақта, шал боларсың,</w:t>
      </w:r>
      <w:r>
        <w:br/>
        <w:t xml:space="preserve">Қу томар басын кескен тал боларсың.</w:t>
      </w:r>
      <w:r>
        <w:br/>
        <w:t xml:space="preserve">Кәрілік түп етектен алған шақта,</w:t>
      </w:r>
      <w:r>
        <w:br/>
        <w:t xml:space="preserve">Қайырылып бір қарауға зар боларсың.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248. folkenu.kz Corpus. Accessed 2026-09-05.</w:t>
      </w:r>
    </w:p>
  </w:body>
</w:document>
</file>