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 үйрен, білім қу басың жаста, Оңайлықпен табылмас асыл тас та. Өзің де ел ардағы болам десең, Жақсы тұрып, жаманмен араласпа.</w:t>
      </w:r>
    </w:p>
    <w:p>
      <w:pPr>
        <w:spacing w:before="240" w:after="120"/>
      </w:pPr>
      <w:r>
        <w:rPr>
          <w:b/>
          <w:sz w:val="28"/>
        </w:rPr>
        <w:t xml:space="preserve">Kazakh</w:t>
      </w:r>
    </w:p>
    <w:p>
      <w:r>
        <w:rPr>
          <w:b/>
        </w:rPr>
        <w:t xml:space="preserve">Қара өлең үлгілері</w:t>
      </w:r>
    </w:p>
    <w:p>
      <w:r>
        <w:t xml:space="preserve">Өнер үйрен, білім қу басың жаста,</w:t>
      </w:r>
      <w:r>
        <w:br/>
        <w:t xml:space="preserve">Оңайлықпен табылмас асыл тас та.</w:t>
      </w:r>
      <w:r>
        <w:br/>
        <w:t xml:space="preserve">Өзің де ел ардағы болам десең,</w:t>
      </w:r>
      <w:r>
        <w:br/>
        <w:t xml:space="preserve">Жақсы тұрып, жаманмен араласпа.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