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Біртіндеп су молаяр аққан сайда, Арамнан құралмайды тапқан пайда. Болса да білек бірге, саусақ басқа, Бірге өссек те, бірге ойнап жүрмек қайда?</w:t>
      </w:r>
    </w:p>
    <w:p>
      <w:pPr>
        <w:spacing w:before="240" w:after="120"/>
      </w:pPr>
      <w:r>
        <w:rPr>
          <w:b/>
          <w:sz w:val="28"/>
        </w:rPr>
        <w:t xml:space="preserve">Kazakh</w:t>
      </w:r>
    </w:p>
    <w:p>
      <w:r>
        <w:rPr>
          <w:b/>
        </w:rPr>
        <w:t xml:space="preserve">Қара өлең үлгілері</w:t>
      </w:r>
    </w:p>
    <w:p>
      <w:r>
        <w:t xml:space="preserve">Біртіндеп су молаяр аққан сайда,</w:t>
      </w:r>
      <w:r>
        <w:br/>
        <w:t xml:space="preserve">Арамнан құралмайды тапқан пайда.</w:t>
      </w:r>
      <w:r>
        <w:br/>
        <w:t xml:space="preserve">Болса да білек бірге, саусақ басқа,</w:t>
      </w:r>
      <w:r>
        <w:br/>
        <w:t xml:space="preserve">Бірге өссек те, бірге ойнап жүрмек қайда?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250. folkenu.kz Corpus. Accessed 2026-10-20.</w:t>
      </w:r>
    </w:p>
  </w:body>
</w:document>
</file>