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Көктегі бейне толған айдай он бес, Ойнаған көк шалғында тайдай он бес. Қалайық осындайда ойнап-күліп, Келмейді қайта айналып, айхай, он бес.</w:t>
      </w:r>
    </w:p>
    <w:p>
      <w:pPr>
        <w:spacing w:before="240" w:after="120"/>
      </w:pPr>
      <w:r>
        <w:rPr>
          <w:b/>
          <w:sz w:val="28"/>
        </w:rPr>
        <w:t xml:space="preserve">Kazakh</w:t>
      </w:r>
    </w:p>
    <w:p>
      <w:r>
        <w:rPr>
          <w:b/>
        </w:rPr>
        <w:t xml:space="preserve">Қара өлең үлгілері</w:t>
      </w:r>
    </w:p>
    <w:p>
      <w:r>
        <w:t xml:space="preserve">Көктегі бейне толған айдай он бес,</w:t>
      </w:r>
      <w:r>
        <w:br/>
        <w:t xml:space="preserve">Ойнаған көк шалғында тайдай он бес.</w:t>
      </w:r>
      <w:r>
        <w:br/>
        <w:t xml:space="preserve">Қалайық осындайда ойнап-күліп,</w:t>
      </w:r>
      <w:r>
        <w:br/>
        <w:t xml:space="preserve">Келмейді қайта айналып, айхай, он бес.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251. folkenu.kz Corpus. Accessed 2026-10-21.</w:t>
      </w:r>
    </w:p>
  </w:body>
</w:document>
</file>