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Анаң да мақтан еткен ұл туғанын, Қолыңнан келмес іске ұмтылмағын. Сояды, халық қаласа, хан түйесін, Ойлай жүр қайда жүрсең ұлтың қамын.</w:t>
      </w:r>
    </w:p>
    <w:p>
      <w:pPr>
        <w:spacing w:before="240" w:after="120"/>
      </w:pPr>
      <w:r>
        <w:rPr>
          <w:b/>
          <w:sz w:val="28"/>
        </w:rPr>
        <w:t xml:space="preserve">Kazakh</w:t>
      </w:r>
    </w:p>
    <w:p>
      <w:r>
        <w:rPr>
          <w:b/>
        </w:rPr>
        <w:t xml:space="preserve">Қара өлең үлгілері</w:t>
      </w:r>
    </w:p>
    <w:p>
      <w:r>
        <w:t xml:space="preserve">Анаң да мақтан еткен ұл туғанын,</w:t>
      </w:r>
      <w:r>
        <w:br/>
        <w:t xml:space="preserve">Қолыңнан келмес іске ұмтылмағын.</w:t>
      </w:r>
      <w:r>
        <w:br/>
        <w:t xml:space="preserve">Сояды, халық қаласа, хан түйесін,</w:t>
      </w:r>
      <w:r>
        <w:br/>
        <w:t xml:space="preserve">Ойлай жүр қайда жүрсең ұлтың қамын.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254. folkenu.kz Corpus. Accessed 2026-10-20.</w:t>
      </w:r>
    </w:p>
  </w:body>
</w:document>
</file>