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Тарақтының Апай аталығы</w:t>
      </w:r>
    </w:p>
    <w:p>
      <w:r>
        <w:rPr>
          <w:i/>
        </w:rPr>
        <w:t xml:space="preserve">Орта жүз Тарақты тайпасының құрамындағы он екі ата рудың бірі Апай деп аталса, енді бірі Тоқтауыл деп аталады. Апай Тоқтауылдың Жағалбайлы еліне ұзатқан апасы (әпкесі) екен, бала көтермепті. Содан, уақыт өтіп, Апайдың жасы ұлғайып, күйеуі дүние салған соң, елге көшіп келіпті. Сонда, Тоқтауыл апасының көңілін аулап, бір...</w:t>
      </w:r>
    </w:p>
    <w:p>
      <w:pPr>
        <w:spacing w:before="240" w:after="120"/>
      </w:pPr>
      <w:r>
        <w:rPr>
          <w:b/>
          <w:sz w:val="28"/>
        </w:rPr>
        <w:t xml:space="preserve">Kazakh</w:t>
      </w:r>
    </w:p>
    <w:p>
      <w:r>
        <w:rPr>
          <w:b/>
        </w:rPr>
        <w:t xml:space="preserve">Тарақтының Апай аталығы</w:t>
      </w:r>
    </w:p>
    <w:p>
      <w:r>
        <w:t xml:space="preserve">Орта жүз Тарақты тайпасының құрамындағы он екі ата рудың бірі Апай деп аталса, енді бірі Тоқтауыл деп аталады. Апай Тоқтауылдың Жағалбайлы еліне ұзатқан апасы (әпкесі) екен, бала көтермепті. Содан, уақыт өтіп, Апайдың жасы ұлғайып, күйеуі дүние салған соң, елге көшіп келіпті. Сонда, Тоқтауыл апасының көңілін аулап, бір баласын апайдың бауырына салады. Сол баланың өсіп-өнген ұрпағы «Апай» атанған.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Тарақтының Апай аталығы. Source: Бабалар сөзі: Жүзтомдық.—Астана: «Фолиант», 2012. Т. 83: Шежірелік аңыздар.—448 бет.. Pages: 215. folkenu.kz Corpus. Accessed 2026-10-20.</w:t>
      </w:r>
    </w:p>
  </w:body>
</w:document>
</file>