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Бура Найман</w:t>
      </w:r>
    </w:p>
    <w:p>
      <w:r>
        <w:rPr>
          <w:i/>
        </w:rPr>
        <w:t xml:space="preserve">Найман деген малшының бір үйір түйесі болыпты. Түйелерінің ішінде адам алатын бурасы бар екен. Бірде кешкісін түйелерін жинап алайын деп барса, жылаған баланың даусын естиді. «Дауыс қайдан шығып жатыр», – деп жан-жағына қарайды. Бағанағы адам алатын бурасының өркешіне кереғапқа салынған бала байлап кетіпті. Дереу сол а...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Бура Найман</w:t>
      </w:r>
    </w:p>
    <w:p>
      <w:r>
        <w:t xml:space="preserve">Найман деген малшының бір үйір түйесі болыпты. Түйелерінің ішінде адам алатын бурасы бар екен. Бірде кешкісін түйелерін жинап алайын деп барса, жылаған баланың даусын естиді. «Дауыс қайдан шығып жатыр», – деп жан-жағына қарайды. Бағанағы адам алатын бурасының өркешіне кереғапқа салынған бала байлап кетіпті. Дереу сол арада түйені шөгеріп, кереғапты алып қараса, балпанақтай ұл екен. Қуанғанынан баланы алдына ала салып, үйіне келеді.</w:t>
      </w:r>
      <w:r>
        <w:br/>
        <w:t xml:space="preserve">– Бәйбіше, көктен бала түсті! – дейді. Екеуі баланы өсіріп жеткізеді. Содан «Бура Найман» деген ру пайда болыпты.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232-233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Бура Найман. Source: Бабалар сөзі: Жүзтомдық.—Астана: «Фолиант», 2012. Т. 83: Шежірелік аңыздар.—448 бет.. Pages: 232-233. folkenu.kz Corpus. Accessed 2026-10-20.</w:t>
      </w:r>
    </w:p>
  </w:body>
</w:document>
</file>