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Теріс таңбалы найман руы (І нұсқа)</w:t>
      </w:r>
    </w:p>
    <w:p>
      <w:r>
        <w:rPr>
          <w:i/>
        </w:rPr>
        <w:t xml:space="preserve">«Теріс таңбалы» атамыздың әкесі Сүйініш барлық інілеріне әділ, ел ортасында беделді адам болған екен. Інілерінің кенжелері Көкжарлы, Бура Сүйінішке: «Бәріміздің еншімізді әділ бөлдіңіз, сіздің құрметіңізге келіп жататын сыйлық малы мол, сол үшін малыңызға өзгеше таңба салыңыз. Бізде мал таусылса, сізден ала береміз ғой...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Теріс таңбалы найман руы (І нұсқа)</w:t>
      </w:r>
    </w:p>
    <w:p>
      <w:r>
        <w:t xml:space="preserve">«Теріс таңбалы» атамыздың әкесі Сүйініш барлық інілеріне әділ, ел ортасында беделді адам болған екен. Інілерінің кенжелері Көкжарлы, Бура Сүйінішке: «Бәріміздің еншімізді әділ бөлдіңіз, сіздің құрметіңізге келіп жататын сыйлық малы мол, сол үшін малыңызға өзгеше таңба салыңыз. Бізде мал таусылса, сізден ала береміз ғой! – деген екен. Содан Сүйініш жылқыларына теріс таңба салады. «Теріс таңбалы Найман» деген атау осыдан шыққан деседі.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Теріс таңбалы найман руы (І нұсқа). Source: Бабалар сөзі: Жүзтомдық.—Астана: «Фолиант», 2012. Т. 83: Шежірелік аңыздар.—448 бет.. Pages: 241. folkenu.kz Corpus. Accessed 2026-10-20.</w:t>
      </w:r>
    </w:p>
  </w:body>
</w:document>
</file>