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Жаппас қойылуы</w:t>
      </w:r>
    </w:p>
    <w:p>
      <w:r>
        <w:rPr>
          <w:i/>
        </w:rPr>
        <w:t xml:space="preserve">Кіші жүз Байұлы тайпасының құрамындағы он екі атаның бірі – Жаппас. Жаппастың шешесі Тобан бибі тоқал болып босаға аттаса керек. Келін болып түскен үйінің бәйбішесі адуын адам екен дейді. Тобан бибі Жаппасты табарда ауыл-ел көшіп жатыпты. Адуын бәйбіше жаппа тігіп беріпті де, Тобан бибіні жұртқа тастап кетіпті. Содан,...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Жаппас қойылуы</w:t>
      </w:r>
    </w:p>
    <w:p>
      <w:r>
        <w:t xml:space="preserve">Кіші жүз Байұлы тайпасының құрамындағы он екі атаның бірі – Жаппас. Жаппастың шешесі Тобан бибі тоқал болып босаға аттаса керек. Келін болып түскен үйінің бәйбішесі адуын адам екен дейді. Тобан бибі Жаппасты табарда ауыл-ел көшіп жатыпты. Адуын бәйбіше жаппа тігіп беріпті де, Тобан бибіні жұртқа тастап кетіпті. Содан, жаппаның астында туған соң баланың атын «Жаппас» қойып еді дейді. 	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301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Жаппас қойылуы. Source: Бабалар сөзі: Жүзтомдық.—Астана: «Фолиант», 2012. Т. 83: Шежірелік аңыздар.—448 бет.. Pages: 301. folkenu.kz Corpus. Accessed 2026-10-20.</w:t>
      </w:r>
    </w:p>
  </w:body>
</w:document>
</file>