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Алаша-Байбақты атануы</w:t>
      </w:r>
    </w:p>
    <w:p>
      <w:r>
        <w:rPr>
          <w:i/>
        </w:rPr>
        <w:t xml:space="preserve">Кейбір материалда Сұлтансиықтың балалары: Асқар, Масқар, Алаша, Тана, Алқа. Асқардың лақап аты Жабу екен. Оның себебі – Асқардың кірпігі көзін жауып тұрады екен, сондықтан «Жабу» атаныпты. Асқар өлгеннен кейін Шешемізді Танаға атастырыпты. Одан Қараман, Қалқаман туады. Асардан Байбақты, Жанбақты, Тынбақты туады. Байбақ...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Алаша-Байбақты атануы</w:t>
      </w:r>
    </w:p>
    <w:p>
      <w:r>
        <w:t xml:space="preserve">Кейбір материалда Сұлтансиықтың балалары: Асқар, Масқар, Алаша, Тана, Алқа. Асқардың лақап аты Жабу екен. Оның себебі – Асқардың кірпігі көзін жауып тұрады екен, сондықтан «Жабу» атаныпты. Асқар өлгеннен кейін Шешемізді Танаға атастырыпты. Одан Қараман, Қалқаман туады. Асардан Байбақты, Жанбақты, Тынбақты туады. 	</w:t>
      </w:r>
      <w:r>
        <w:br/>
        <w:t xml:space="preserve">Байбақты өсіп ержеткен соң, өгей әкесі Тақамен араздасып Алашаға барып бірігеді. Алашамен бірлесіп күш алады, екі інісімен өз алдына бөлек ру болады, таңба алады. Сондықтан да ел арасында ру сұрасқанда: «Алаша – Байбақтымыз» деп айтады. 	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Pages: </w:t>
      </w:r>
      <w:r>
        <w:t xml:space="preserve">304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Алаша-Байбақты атануы. Source: Бабалар сөзі: Жүзтомдық.—Астана: «Фолиант», 2012. Т. 83: Шежірелік аңыздар.—448 бет.. Pages: 304. folkenu.kz Corpus. Accessed 2026-10-20.</w:t>
      </w:r>
    </w:p>
  </w:body>
</w:document>
</file>