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Майдақоңыры</w:t>
      </w:r>
    </w:p>
    <w:p>
      <w:r>
        <w:rPr>
          <w:i/>
        </w:rPr>
        <w:t xml:space="preserve">Абылай ханның жорғасы болыпты. Әлгі бір жорғалағанда үш алуан – кейде арындап, кейде ақырындап, кейде аяңдап жорғалайды екен. Содан оның жорғасын «майдақоңыр» атап кетеді. Осы жүрісін домбыраға салады. Бірақ «тіл болады» деп ешкімге көрсетпей айдалаға барып тартады. Сонда қой жайып жүрген қойшы ғана көріп, күйді қолынд...</w:t>
      </w:r>
    </w:p>
    <w:p>
      <w:pPr>
        <w:spacing w:before="240" w:after="120"/>
      </w:pPr>
      <w:r>
        <w:rPr>
          <w:b/>
          <w:sz w:val="28"/>
        </w:rPr>
        <w:t xml:space="preserve">Kazakh</w:t>
      </w:r>
    </w:p>
    <w:p>
      <w:r>
        <w:rPr>
          <w:b/>
        </w:rPr>
        <w:t xml:space="preserve">Абылай ханның Майдақоңыры </w:t>
      </w:r>
    </w:p>
    <w:p>
      <w:r>
        <w:t xml:space="preserve">Абылай ханның жорғасы болыпты. Әлгі бір жорғалағанда үш алуан – кейде арындап, кейде ақырындап, кейде аяңдап жорғалайды екен. Содан оның жорғасын «майдақоңыр» атап кетеді. Осы жүрісін домбыраға салады. Бірақ «тіл болады» деп ешкімге көрсетпей айдалаға барып тартады. Сонда қой жайып жүрген қойшы ғана көріп, күйді қолындағы таяғына түсіріп алады да, ауылға келгенде: </w:t>
      </w:r>
      <w:r>
        <w:br/>
        <w:t xml:space="preserve"> – Абылай хан жорғасының жүрісін былай салды, – деп таяғымен тартып көрсетіпті. Күй содан елге тарапты. </w:t>
      </w:r>
      <w:r>
        <w:br/>
        <w:t xml:space="preserve"/>
      </w:r>
    </w:p>
    <w:p>
      <w:pPr>
        <w:spacing w:before="240" w:after="120"/>
      </w:pPr>
      <w:r>
        <w:rPr>
          <w:b/>
          <w:sz w:val="28"/>
        </w:rPr>
        <w:t xml:space="preserve">English</w:t>
      </w:r>
    </w:p>
    <w:p>
      <w:r>
        <w:rPr>
          <w:b/>
        </w:rPr>
        <w:t xml:space="preserve">Ablai Khan's Maidakongyr</w:t>
      </w:r>
    </w:p>
    <w:p>
      <w:r>
        <w:t xml:space="preserve">Abilai Khan had a horse that could trot. It would move in three different ways – sometimes galloping, sometimes slowly, and sometimes at a leisurely pace. Thus, its trot was named "Maidakonyr." This movement was translated into a dombra tune. However, it was played in secret, away from everyone, as it was believed that it would "speak." Only a shepherd tending his sheep happened to see it, and he captured the melody on his staff. When he returned to the village, he said: </w:t>
      </w:r>
      <w:r>
        <w:br/>
        <w:t xml:space="preserve">– I played the trot of Abilai Khan's horse like this, – and demonstrated it with his stick. The tune then spread throughout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ханның Майдақоңыры. Source: Бабалар сөзі: Жүзтомдық.—Астана: «Фолиант», 2012. Т. 84: Күй аңыздар.—432 бет.. Pages: 177. folkenu.kz Corpus. Accessed 2026-10-20.</w:t>
      </w:r>
    </w:p>
  </w:body>
</w:document>
</file>