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Мінгенім дәйім менің қаракерім, Келмейді таңда ұйқысы саналы ердің. Барлығын жалмаса да адамзаттың Құлқыны бір тоймайды қара жердің.</w:t>
      </w:r>
    </w:p>
    <w:p>
      <w:pPr>
        <w:spacing w:before="240" w:after="120"/>
      </w:pPr>
      <w:r>
        <w:rPr>
          <w:b/>
          <w:sz w:val="28"/>
        </w:rPr>
        <w:t xml:space="preserve">Kazakh</w:t>
      </w:r>
    </w:p>
    <w:p>
      <w:r>
        <w:rPr>
          <w:b/>
        </w:rPr>
        <w:t xml:space="preserve">Қара өлең</w:t>
      </w:r>
    </w:p>
    <w:p>
      <w:r>
        <w:t xml:space="preserve">Мінгенім дәйім менің қаракерім,</w:t>
      </w:r>
      <w:r>
        <w:br/>
        <w:t xml:space="preserve">Келмейді таңда ұйқысы саналы ердің.</w:t>
      </w:r>
      <w:r>
        <w:br/>
        <w:t xml:space="preserve">Барлығын жалмаса да адамзаттың</w:t>
      </w:r>
      <w:r>
        <w:br/>
        <w:t xml:space="preserve">Құлқыны бір тоймайды қара жердің.</w:t>
      </w:r>
    </w:p>
    <w:p>
      <w:pPr>
        <w:spacing w:before="240" w:after="120"/>
      </w:pPr>
      <w:r>
        <w:rPr>
          <w:b/>
          <w:sz w:val="28"/>
        </w:rPr>
        <w:t xml:space="preserve">English</w:t>
      </w:r>
    </w:p>
    <w:p>
      <w:r>
        <w:rPr>
          <w:b/>
        </w:rPr>
        <w:t xml:space="preserve">Qara Öleñ (Traditional Kazakh Folk Song)</w:t>
      </w:r>
    </w:p>
    <w:p>
      <w:r>
        <w:t xml:space="preserve">My steed is always my black horse,  </w:t>
      </w:r>
      <w:r>
        <w:br/>
        <w:t xml:space="preserve">The conscious man does not come to sleep at dawn.  </w:t>
      </w:r>
      <w:r>
        <w:br/>
        <w:t xml:space="preserve">Even if it devours everything of humanity,  </w:t>
      </w:r>
      <w:r>
        <w:br/>
        <w:t xml:space="preserve">The earth's greed is never satisfied.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266. folkenu.kz Corpus. Accessed 2026-10-21.</w:t>
      </w:r>
    </w:p>
  </w:body>
</w:document>
</file>