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Байсарының өтірігі</w:t>
      </w:r>
    </w:p>
    <w:p>
      <w:r>
        <w:rPr>
          <w:i/>
        </w:rPr>
        <w:t xml:space="preserve">—Ақжал, Шабдар атым бар. Ақшамға азан айтып, алдау акбар дегенде Алматыдан шығып, Лайдолда дегенде Қарғалыны қақ жарып, Ұзынағашқа бардым. Сол жерден бір нан ауыз тиіп, аттанып, бұлаңқұйрықпен қазан қайнап жатқанда Қазан қаласына бардым. Қазан қаласында бір жомарт адам бар еді, баяғы қонақ тағы келді деп, атымды шаужай...</w:t>
      </w:r>
    </w:p>
    <w:p>
      <w:pPr>
        <w:spacing w:before="240" w:after="120"/>
      </w:pPr>
      <w:r>
        <w:rPr>
          <w:b/>
          <w:sz w:val="28"/>
        </w:rPr>
        <w:t xml:space="preserve">Kazakh</w:t>
      </w:r>
    </w:p>
    <w:p>
      <w:r>
        <w:rPr>
          <w:b/>
        </w:rPr>
        <w:t xml:space="preserve">Байсарының өтірігі</w:t>
      </w:r>
    </w:p>
    <w:p>
      <w:r>
        <w:t xml:space="preserve">—Ақжал, Шабдар атым бар. Ақшамға азан айтып, алдау акбар дегенде Алматыдан шығып, Лайдолда дегенде Қарғалыны қақ жарып, Ұзынағашқа бардым. Сол жерден бір нан ауыз тиіп, аттанып, бұлаңқұйрықпен қазан қайнап жатқанда Қазан қаласына бардым. Қазан қаласында бір жомарт адам бар еді, баяғы қонақ тағы келді деп, атымды шаужайынан ұстай алды,—депті.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Рақметқали Байжарасұлы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250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62-б. алынды</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Байсарының өтірігі. Informant: Рақметқали Байжарасұлы. Source: Бабалар сөзі: Жүзтомдық.—Астана: «Фолиант», 2011. Т. 77: Сатиралық ертегілер.—400 бет.. Pages: 250. folkenu.kz Corpus. Accessed 2026-07-18.</w:t>
      </w:r>
    </w:p>
  </w:body>
</w:document>
</file>