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Әуеде ұшып жүрген ала құр-ды, Тұсыңнан болсаң да артық анақұрлы. Кейбіреу қасақана көзге ілмейді, Қадыл едің орнына санап үлгі.</w:t>
      </w:r>
    </w:p>
    <w:p>
      <w:pPr>
        <w:spacing w:before="240" w:after="120"/>
      </w:pPr>
      <w:r>
        <w:rPr>
          <w:b/>
          <w:sz w:val="28"/>
        </w:rPr>
        <w:t xml:space="preserve">Kazakh</w:t>
      </w:r>
    </w:p>
    <w:p>
      <w:r>
        <w:rPr>
          <w:b/>
        </w:rPr>
        <w:t xml:space="preserve">Қара өлең</w:t>
      </w:r>
    </w:p>
    <w:p>
      <w:r>
        <w:t xml:space="preserve">Әуеде ұшып жүрген ала құр-ды,</w:t>
      </w:r>
      <w:r>
        <w:br/>
        <w:t xml:space="preserve">Тұсыңнан болсаң да артық анақұрлы.</w:t>
      </w:r>
      <w:r>
        <w:br/>
        <w:t xml:space="preserve">Кейбіреу қасақана көзге ілмейді,</w:t>
      </w:r>
      <w:r>
        <w:br/>
        <w:t xml:space="preserve">Қадыл едің орнына санап үлгі.</w:t>
      </w:r>
    </w:p>
    <w:p>
      <w:pPr>
        <w:spacing w:before="240" w:after="120"/>
      </w:pPr>
      <w:r>
        <w:rPr>
          <w:b/>
          <w:sz w:val="28"/>
        </w:rPr>
        <w:t xml:space="preserve">English</w:t>
      </w:r>
    </w:p>
    <w:p>
      <w:r>
        <w:rPr>
          <w:b/>
        </w:rPr>
        <w:t xml:space="preserve">Qara Öleñ (Traditional Kazakh Folk Song)</w:t>
      </w:r>
    </w:p>
    <w:p>
      <w:r>
        <w:t xml:space="preserve">The golden eagle flying in the sky,  </w:t>
      </w:r>
      <w:r>
        <w:br/>
        <w:t xml:space="preserve">Even if you are nearby, you are more than just a mother.  </w:t>
      </w:r>
      <w:r>
        <w:br/>
        <w:t xml:space="preserve">Some intentionally ignore it,  </w:t>
      </w:r>
      <w:r>
        <w:br/>
        <w:t xml:space="preserve">You were counted instead of being a model.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269. folkenu.kz Corpus. Accessed 2026-10-20.</w:t>
      </w:r>
    </w:p>
  </w:body>
</w:document>
</file>