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Дүние, ойлап тұрсам, артың шолақ, Әркімді алар бір күн ажал тонап. Сыйласып тіршілікте ойна да күл, Біреуге бұл жалғанда біреу қонақ.</w:t>
      </w:r>
    </w:p>
    <w:p>
      <w:pPr>
        <w:spacing w:before="240" w:after="120"/>
      </w:pPr>
      <w:r>
        <w:rPr>
          <w:b/>
          <w:sz w:val="28"/>
        </w:rPr>
        <w:t xml:space="preserve">Kazakh</w:t>
      </w:r>
    </w:p>
    <w:p>
      <w:r>
        <w:rPr>
          <w:b/>
        </w:rPr>
        <w:t xml:space="preserve">Қара өлең </w:t>
      </w:r>
    </w:p>
    <w:p>
      <w:r>
        <w:t xml:space="preserve">Дүние, ойлап тұрсам, артың шолақ,</w:t>
      </w:r>
      <w:r>
        <w:br/>
        <w:t xml:space="preserve">Әркімді алар бір күн ажал тонап.</w:t>
      </w:r>
      <w:r>
        <w:br/>
        <w:t xml:space="preserve">Сыйласып тіршілікте ойна да күл,</w:t>
      </w:r>
      <w:r>
        <w:br/>
        <w:t xml:space="preserve">Біреуге бұл жалғанда біреу қонақ.</w:t>
      </w:r>
    </w:p>
    <w:p>
      <w:pPr>
        <w:spacing w:before="240" w:after="120"/>
      </w:pPr>
      <w:r>
        <w:rPr>
          <w:b/>
          <w:sz w:val="28"/>
        </w:rPr>
        <w:t xml:space="preserve">English</w:t>
      </w:r>
    </w:p>
    <w:p>
      <w:r>
        <w:rPr>
          <w:b/>
        </w:rPr>
        <w:t xml:space="preserve">Qara Öleñ (Traditional Kazakh Folk Song)</w:t>
      </w:r>
    </w:p>
    <w:p>
      <w:r>
        <w:t xml:space="preserve">The world, as I think, is short-lived,</w:t>
      </w:r>
      <w:r>
        <w:br/>
        <w:t xml:space="preserve">One day, death will take everyone away.</w:t>
      </w:r>
      <w:r>
        <w:br/>
        <w:t xml:space="preserve">Live and laugh in harmony,</w:t>
      </w:r>
      <w:r>
        <w:br/>
        <w:t xml:space="preserve">In this world, one is a guest to another.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386. folkenu.kz Corpus. Accessed 2026-10-20.</w:t>
      </w:r>
    </w:p>
  </w:body>
</w:document>
</file>