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Мінсем – ат, артсам – түйе, сұркиігім, Ішінде таңдаулысы төрт түлігім. Қабырғалы, жоталы, өзі күшті, Сол ғана алал еттен бар көлігім.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Мінсем – ат, артсам – түйе, сұркиігім, </w:t>
      </w:r>
      <w:r>
        <w:br/>
        <w:t xml:space="preserve">Ішінде таңдаулысы төрт түлігім. </w:t>
      </w:r>
      <w:r>
        <w:br/>
        <w:t xml:space="preserve">Қабырғалы, жоталы, өзі күшті,</w:t>
      </w:r>
      <w:r>
        <w:br/>
        <w:t xml:space="preserve">Сол ғана алал еттен бар көлігім.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If I ride – a horse, if I load – a camel, my grey beast,  </w:t>
      </w:r>
      <w:r>
        <w:br/>
        <w:t xml:space="preserve">Among them, the best of my four livestock.  </w:t>
      </w:r>
      <w:r>
        <w:br/>
        <w:t xml:space="preserve">With strong ribs and a strong back,  </w:t>
      </w:r>
      <w:r>
        <w:br/>
        <w:t xml:space="preserve">Only it can carry all my meat.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24. folkenu.kz Corpus. Accessed 2026-10-22.</w:t>
      </w:r>
    </w:p>
  </w:body>
</w:document>
</file>