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Сауысқан мен көкек</w:t>
      </w:r>
    </w:p>
    <w:p>
      <w:r>
        <w:rPr>
          <w:i/>
        </w:rPr>
        <w:t xml:space="preserve">Ертеде сауысқан мен көкек бір орманды мекендепті. Олар ұялары болмай, ағаштың бұтақтарын паналап күнелтіпті. Көкек күнде ерте тұрып алып: «ұя керек», «ұя керек», – деп, көршілерінің мазасын кетіреді. Бір күні сауысқан көршісіне: – Екеуміз бірігіп берік ұя істейік. Әуелі саған, содан кейін маған салармыз, – дейді. Көкек...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Сауысқан мен көкек</w:t>
      </w:r>
    </w:p>
    <w:p>
      <w:r>
        <w:t xml:space="preserve">Ертеде сауысқан мен көкек бір орманды мекендепті. Олар ұялары болмай, ағаштың бұтақтарын паналап күнелтіпті. Көкек күнде ерте тұрып алып: «ұя керек», «ұя керек», – деп, көршілерінің мазасын кетіреді. Бір күні сауысқан көршісіне:</w:t>
      </w:r>
      <w:r>
        <w:br/>
        <w:t xml:space="preserve"> – Екеуміз бірігіп берік ұя істейік. Әуелі саған, содан кейін маған салармыз, – дейді. Көкек:</w:t>
      </w:r>
      <w:r>
        <w:br/>
        <w:t xml:space="preserve"> – Менің ұя салатын қуатым да, қауқарым да жоқ. «Керек, керек» деп қақсай берсем, құстың бәрі ағайыным, көп болып көмектесіп, ұя салып берер, – деп келіспейді.</w:t>
      </w:r>
      <w:r>
        <w:br/>
        <w:t xml:space="preserve">Сауысқан көкектің көмегін күтпей-ақ, ұя салуға кірісті. Ол ұясының қабырғаларын жас бұтақтармен мықтап байланыстырды. Іші-тысын саз балшықтармен сылады. Кішкене бұтақтардан құрастырып, шағын қақпалы есік жасады. Ұяның астына мамықтан төсек төседі. Ал көкектің «керек, керек» деп қақсай-қақсай даусы қарлығып, тілі сақау болды. Ол кейінгі жылдарда «керек» дегендегі р-ды айта алмай, «керек» деудің орнына «келек, келек» дейді. Сондықтан жұрт оны кекетіп «көкек» деп атайтын болды. Сол көкектің күні бүгінге дейін өзімдікі деген ұясы да, үй-іші де жоқ. Жұмыртқасын кез келген ұяға табады, оны басқа құстар басып, балапан шығарады. Шібилер жетім өседі.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М.Төрежанов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1965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53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44</w:t>
      </w:r>
    </w:p>
    <w:p>
      <w:r>
        <w:rPr>
          <w:b/>
        </w:rPr>
        <w:t xml:space="preserve">Жинаушы аты: </w:t>
      </w:r>
      <w:r>
        <w:t xml:space="preserve">М.Төрежанов</w:t>
      </w:r>
    </w:p>
    <w:p>
      <w:r>
        <w:rPr>
          <w:b/>
        </w:rPr>
        <w:t xml:space="preserve">Жинаушы рөлі: </w:t>
      </w:r>
      <w:r>
        <w:t xml:space="preserve">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1965-10-29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«Қазақ әдебиеті» газетінде жарияланған (ҚӘ, 29.10.1965.)</w:t>
      </w:r>
    </w:p>
    <w:p>
      <w:r>
        <w:rPr>
          <w:b/>
        </w:rPr>
        <w:t xml:space="preserve">Цифрланған формат: </w:t>
      </w:r>
      <w:r>
        <w:t xml:space="preserve">Жариялануы: «Хайуанаттар туралы қазақ ертегілері» (ХТҚЕ, №27); «Хайуанаттар туралы ертегілер» (ХТЕ. Т.1. 62.)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Сауысқан мен көкек (1965). Collector: М.Төрежанов. Source: Бабалар сөзі: Жүзтомдық.—Астана: «Фолиант», 2011. Т. 73: Хайуанаттар туралы ертегілер.—536 бет.. Pages: 53. folkenu.kz Corpus. Accessed 2026-07-18.</w:t>
      </w:r>
    </w:p>
  </w:body>
</w:document>
</file>