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Төрт түлік малдың төркіні</w:t>
      </w:r>
    </w:p>
    <w:p>
      <w:r>
        <w:rPr>
          <w:i/>
        </w:rPr>
        <w:t xml:space="preserve">Түйе сордан шығыпты. Сондықтан сорлы, тұзды өсімдіктерді көп жеп, сортаңды жерді мекендейді екен. Жылқы желден шығыпты. Сондықтан жүрдек жел сияқты болыпты. Сиыр судан шығыпты. Себебі суды көрген сайын ішеді екен. Қой Меккеден шығыпты. Себебі момын, жуас, қасиетті мал болыпты. Ешкі тастан шығыпты. Қия бетке, таулы жерг...</w:t>
      </w:r>
    </w:p>
    <w:p>
      <w:pPr>
        <w:spacing w:before="240" w:after="120"/>
      </w:pPr>
      <w:r>
        <w:rPr>
          <w:b/>
          <w:sz w:val="28"/>
        </w:rPr>
        <w:t xml:space="preserve">Kazakh</w:t>
      </w:r>
    </w:p>
    <w:p>
      <w:r>
        <w:rPr>
          <w:b/>
        </w:rPr>
        <w:t xml:space="preserve">Төрт түлік малдың төркіні</w:t>
      </w:r>
    </w:p>
    <w:p>
      <w:r>
        <w:t xml:space="preserve">Түйе сордан шығыпты. Сондықтан сорлы, тұзды өсімдіктерді көп жеп, сортаңды жерді мекендейді екен.</w:t>
      </w:r>
      <w:r>
        <w:br/>
        <w:t xml:space="preserve">Жылқы желден шығыпты. Сондықтан жүрдек жел сияқты болыпты.</w:t>
      </w:r>
      <w:r>
        <w:br/>
        <w:t xml:space="preserve">Сиыр судан шығыпты. Себебі суды көрген сайын ішеді екен.</w:t>
      </w:r>
      <w:r>
        <w:br/>
        <w:t xml:space="preserve">Қой Меккеден шығыпты. Себебі момын, жуас, қасиетті мал болыпты.</w:t>
      </w:r>
      <w:r>
        <w:br/>
        <w:t xml:space="preserve">Ешкі тастан шығыпты. Қия бетке, таулы жерге жайылып, тастың үстіне жатады екен.</w:t>
      </w:r>
    </w:p>
    <w:p>
      <w:pPr>
        <w:spacing w:before="240" w:after="120"/>
      </w:pPr>
      <w:r>
        <w:rPr>
          <w:b/>
          <w:sz w:val="28"/>
        </w:rPr>
        <w:t xml:space="preserve">Passport</w:t>
      </w:r>
    </w:p>
    <w:p>
      <w:r>
        <w:rPr>
          <w:b/>
        </w:rPr>
        <w:t xml:space="preserve">Collector: </w:t>
      </w:r>
      <w:r>
        <w:t xml:space="preserve">Ш. Исаұлы</w:t>
      </w:r>
    </w:p>
    <w:p>
      <w:r>
        <w:rPr>
          <w:b/>
        </w:rPr>
        <w:t xml:space="preserve">Informant: </w:t>
      </w:r>
      <w:r>
        <w:t xml:space="preserve">Not specified</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Ш. Исаұлы</w:t>
      </w:r>
    </w:p>
    <w:p>
      <w:r>
        <w:rPr>
          <w:b/>
        </w:rPr>
        <w:t xml:space="preserve">Жинаушы рөлі: </w:t>
      </w:r>
      <w:r>
        <w:t xml:space="preserve">ақын, 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2002 жылы Қытайда «Ұлттар» баспасынан шыққан «Қазақ аңыз-ертегілері» жинағында жарық көрген (13-б).</w:t>
      </w:r>
    </w:p>
    <w:p>
      <w:r>
        <w:rPr>
          <w:b/>
        </w:rPr>
        <w:t xml:space="preserve">Цифрланған формат: </w:t>
      </w:r>
      <w:r>
        <w:t xml:space="preserve">2002 жылы Қытайда «Ұлттар» баспасынан шыққан «Қазақ аңыз-ертегілері» жинағында жарық көрген (13-б).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Төрт түлік малдың төркіні (2002). Collector: Ш. Исаұлы. Source: Бабалар сөзі: Жүзтомдық.—Астана: «Фолиант», 2011. Т. 73: Хайуанаттар туралы ертегілер.—536 бет.. Pages: 62. folkenu.kz Corpus. Accessed 2026-07-18.</w:t>
      </w:r>
    </w:p>
  </w:body>
</w:document>
</file>