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басындайсың, Емілдің орқаш-орқаш тасындайсың. Кез болған қиуада, қос әріптес, Қара өлеңге келгенде тасқындайсың.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басындайсың, Емілдің орқаш-орқаш тасындайсың. Кез болған қиуада, қос әріптес,</w:t>
      </w:r>
      <w:r>
        <w:br/>
        <w:t xml:space="preserve">Қара өлеңге келгенде тасқындайсың.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15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жасы: </w:t>
      </w:r>
      <w:r>
        <w:t xml:space="preserve">15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Шыңжан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15. folkenu.kz Corpus. Accessed 2026-07-17.</w:t>
      </w:r>
    </w:p>
  </w:body>
</w:document>
</file>