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секілдісің арқасындай, Сырың бар қатпарланған құз тасындай. Келгенде қара өлеңге дес бермейсің, Қияның құзғын ұшпас жартасындай.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секілдісің арқасындай, Сырың бар қатпарланған құз тасындай. Келгенде қара өлеңге дес бермейсің, Қияның құзғын ұшпас жартасындай.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15. folkenu.kz Corpus. Accessed 2026-09-05.</w:t>
      </w:r>
    </w:p>
  </w:body>
</w:document>
</file>