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секілдісің арқасындай, Сырың бар қатпарланған құз тасындай. Келгенде қара өлеңге дес бермейсің, Қияның құзғын ұшпас жартасындай.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секілдісің арқасындай, Сырың бар қатпарланған құз тасындай. Келгенде қара өлеңге дес бермейсің, Қияның құзғын ұшпас жартасындай.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15. folkenu.kz Corpus. Accessed 2026-10-20.</w:t>
      </w:r>
    </w:p>
  </w:body>
</w:document>
</file>