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 мүлде арықтап жүре алмаған, Адамға қадірі жоқ сыр алмаған. Жылайды, кісінейді күндіз-түні Жанына шипа тілеп бір Алладан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жорға мүлде арықтап жүре алмаған, Адамға қадірі жоқ сыр алмаған. Жылайды, кісінейді күндіз-түні Жанына шипа тілеп бір Аллада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