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Қара өлең</w:t>
      </w:r>
    </w:p>
    <w:p>
      <w:r>
        <w:rPr>
          <w:i/>
        </w:rPr>
        <w:t xml:space="preserve">Боз жорға, аяғы ақсап тауда қалды-ау, Қайтейін қайырымсыз жауда қалды-ау. Мінгендер күйі барда келе ме деп, Қараумен бейшараның көзі талды-ау.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Қара өлең</w:t>
      </w:r>
    </w:p>
    <w:p>
      <w:r>
        <w:t xml:space="preserve">Боз жорға, аяғы ақсап тауда қалды-ау, Қайтейін қайырымсыз жауда қалды-ау. Мінгендер күйі барда келе ме деп, Қараумен бейшараның көзі талды-ау.</w:t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2009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 томдық.—Астана: «Фолиант», 2004. Т. 12: Діни дастандар.—2005.—328 бет, суретті</w:t>
      </w:r>
    </w:p>
    <w:p>
      <w:r>
        <w:rPr>
          <w:b/>
        </w:rPr>
        <w:t xml:space="preserve">Pages: </w:t>
      </w:r>
      <w:r>
        <w:t xml:space="preserve">17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ҚХР</w:t>
      </w:r>
    </w:p>
    <w:p>
      <w:r>
        <w:rPr>
          <w:b/>
        </w:rPr>
        <w:t xml:space="preserve">Елді мекен: </w:t>
      </w:r>
      <w:r>
        <w:t xml:space="preserve">Шыңжаң</w:t>
      </w:r>
    </w:p>
    <w:p>
      <w:r>
        <w:rPr>
          <w:b/>
        </w:rPr>
        <w:t xml:space="preserve">Бастапқы формат: </w:t>
      </w:r>
      <w:r>
        <w:t xml:space="preserve">«Қара өлеңдер» //«Шинжаң халық» баспасы. Үрімжі, 2009,  жинағынан</w:t>
      </w:r>
    </w:p>
    <w:p>
      <w:r>
        <w:rPr>
          <w:b/>
        </w:rPr>
        <w:t xml:space="preserve">Цифрланған формат: </w:t>
      </w:r>
      <w:r>
        <w:t xml:space="preserve">"Бабалар сөзі"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Жазу графикасы: </w:t>
      </w:r>
      <w:r>
        <w:t xml:space="preserve">Төте жазу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Қара өлең (2009). Source: Бабалар сөзі: Жүз томдық.—Астана: «Фолиант», 2004. Т. 12: Діни дастандар.—2005.—328 бет, суретті. Pages: 17. folkenu.kz Corpus. Accessed 2026-09-05.</w:t>
      </w:r>
    </w:p>
  </w:body>
</w:document>
</file>