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Болсын деп тайым жорға шаужайлаймын, Қойымды семіртем деп тау жайлаймын. Малымды тойындырсам жаздың күні, Болғанда қыстың күні қиналмаймын.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Болсын деп тайым жорға шаужайлаймын, Қойымды семіртем деп тау жайлаймын. Малымды тойындырсам жаздың күні, Болғанда қыстың күні қиналмаймын.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Pages: </w:t>
      </w:r>
      <w:r>
        <w:t xml:space="preserve">17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 томдық.—Астана: «Фолиант», 2004. Т. 12: Діни дастандар.—2005.—328 бет, суретті. Pages: 17. folkenu.kz Corpus. Accessed 2026-10-20.</w:t>
      </w:r>
    </w:p>
  </w:body>
</w:document>
</file>