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Жылқыда бір құлын бар тай секілді, Тұяғы сол құлынның ай секілді. Малшыға мен секілді аты шыққан, Көңілі қалқатайдың бар секілді.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Жылқыда бір құлын бар тай секілді,</w:t>
      </w:r>
      <w:r>
        <w:br/>
        <w:t xml:space="preserve">Тұяғы сол құлынның ай секілді.</w:t>
      </w:r>
      <w:r>
        <w:br/>
        <w:t xml:space="preserve">Малшыға мен секілді аты шыққан,</w:t>
      </w:r>
      <w:r>
        <w:br/>
        <w:t xml:space="preserve">Көңілі қалқатайдың бар секілді.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19. folkenu.kz Corpus. Accessed 2026-07-17.</w:t>
      </w:r>
    </w:p>
  </w:body>
</w:document>
</file>