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Қара өлең</w:t>
      </w:r>
    </w:p>
    <w:p>
      <w:r>
        <w:rPr>
          <w:i/>
        </w:rPr>
        <w:t xml:space="preserve">Жылқы деген мал жақсы күзеткенге, Сымдай болар тал құрық түзеткенде. Бәйге атындай тықыршып тұра алмаймын, Дәл қасымнан, қалқатай, сіз өткенде.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Қара өлең</w:t>
      </w:r>
    </w:p>
    <w:p>
      <w:r>
        <w:t xml:space="preserve">Жылқы деген мал жақсы күзеткенге,</w:t>
      </w:r>
      <w:r>
        <w:br/>
        <w:t xml:space="preserve">Сымдай болар тал құрық түзеткенде.</w:t>
      </w:r>
      <w:r>
        <w:br/>
        <w:t xml:space="preserve">Бәйге атындай тықыршып тұра алмаймын,</w:t>
      </w:r>
      <w:r>
        <w:br/>
        <w:t xml:space="preserve">Дәл қасымнан, қалқатай, сіз өткенде.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2009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2011. Т. 71: Қара өлең.—416 б.</w:t>
      </w:r>
    </w:p>
    <w:p>
      <w:r>
        <w:rPr>
          <w:b/>
        </w:rPr>
        <w:t xml:space="preserve">Pages: </w:t>
      </w:r>
      <w:r>
        <w:t xml:space="preserve">19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ҚХР</w:t>
      </w:r>
    </w:p>
    <w:p>
      <w:r>
        <w:rPr>
          <w:b/>
        </w:rPr>
        <w:t xml:space="preserve">Елді мекен: </w:t>
      </w:r>
      <w:r>
        <w:t xml:space="preserve">Шыңжаң</w:t>
      </w:r>
    </w:p>
    <w:p>
      <w:r>
        <w:rPr>
          <w:b/>
        </w:rPr>
        <w:t xml:space="preserve">Бастапқы формат: </w:t>
      </w:r>
      <w:r>
        <w:t xml:space="preserve">«Қара өлеңдер» //«Шинжаң халық» баспасы. Үрімжі, 2009,  жинағынан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қазақ тілі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Жазу графикасы: </w:t>
      </w:r>
      <w:r>
        <w:t xml:space="preserve">Төте жазу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Қара өлең (2009). Source: Бабалар сөзі: Жүзтомдық.—Астана: «Фолиант», 2011. Т. 71: Қара өлең.—416 б.. Pages: 19. folkenu.kz Corpus. Accessed 2026-09-05.</w:t>
      </w:r>
    </w:p>
  </w:body>
</w:document>
</file>