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Аспан әлемі</w:t>
      </w:r>
    </w:p>
    <w:p>
      <w:r>
        <w:rPr>
          <w:i/>
        </w:rPr>
        <w:t xml:space="preserve">Тең, тең, тең киіз, Екі ортасы кең киіз. Арасында киіздің Сайрандаған қос мүйіз. (Ай, күн)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Аспан әлемі</w:t>
      </w:r>
    </w:p>
    <w:p>
      <w:r>
        <w:t xml:space="preserve">Тең, тең, тең киіз, Екі ортасы кең киіз. Арасында киіздің</w:t>
      </w:r>
      <w:r>
        <w:br/>
        <w:t xml:space="preserve">Сайрандаған қос мүйіз.</w:t>
      </w:r>
      <w:r>
        <w:br/>
        <w:t xml:space="preserve">(Ай, күн)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Not specified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Not specified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Pages: </w:t>
      </w:r>
      <w:r>
        <w:t xml:space="preserve">32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Аспан әлемі. Source: Бабалар сөзі: Жүзтомдық.—Астана: «Фолиант», 2010.  Т. 64: Жұмбақтар. — 432 бет.. Pages: 32. folkenu.kz Corpus. Accessed 2026-09-05.</w:t>
      </w:r>
    </w:p>
  </w:body>
</w:document>
</file>