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жүзіне қарасаң, төбеңде тұрады, Көл бетіне қарасаң, төменде тұрады. (Күн, ай, жұлдыздар)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Көк жүзіне қарасаң, төбеңде тұрады, Көл бетіне қарасаң, төменде тұрады.</w:t>
      </w:r>
      <w:r>
        <w:br/>
        <w:t xml:space="preserve">(Күн, ай, жұлдыздар)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35. folkenu.kz Corpus. Accessed 2026-09-05.</w:t>
      </w:r>
    </w:p>
  </w:body>
</w:document>
</file>