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Айдаһар күндіз жатып, түнде шығар, Қаһарлы қалыбына әркім құмар, Болыпты туғаннан-ақ күнмен талас, Күнді көрсе, айдаһардың жүзі солар.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Айдаһар күндіз жатып, түнде шығар, Қаһарлы қалыбына әркім құмар, Болыпты туғаннан-ақ күнмен талас, Күнді көрсе, айдаһардың жүзі солар.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36. folkenu.kz Corpus. Accessed 2026-09-05.</w:t>
      </w:r>
    </w:p>
  </w:body>
</w:document>
</file>