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Айдаһар күндіз жатып, түнде шығар, Қаһарлы қалыбына әркім құмар, Болыпты туғаннан-ақ күнмен талас, Күнді көрсе, айдаһардың жүзі солар. (Ай)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Айдаһар күндіз жатып, түнде шығар, Қаһарлы қалыбына әркім құмар, Болыпты туғаннан-ақ күнмен талас, Күнді көрсе, айдаһардың жүзі солар.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36. folkenu.kz Corpus. Accessed 2026-10-20.</w:t>
      </w:r>
    </w:p>
  </w:body>
</w:document>
</file>