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йде орта, кейде толы бір тегене, Көрінер кейде күндіз, кейде түнде, Бетіне ақ шағыдан перде тартқан, Балалар, ойлап қара, бұл немене?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ейде орта, кейде толы бір тегене, Көрінер кейде күндіз, кейде түнде, Бетіне ақ шағыдан перде тартқан, Балалар, ойлап қара, бұл немене?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