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Бап-бап, басы бар, Алтын ердің қасы бар, Бұны тапқан адамның Жүз жиырма да жасы бар. (Шолпан)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Бап-бап, басы бар, Алтын ердің қасы бар, Бұны тапқан адамның</w:t>
      </w:r>
      <w:r>
        <w:br/>
        <w:t xml:space="preserve">Жүз жиырма да жасы бар.</w:t>
      </w:r>
      <w:r>
        <w:br/>
        <w:t xml:space="preserve">(Шолпан)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