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қырғауыл</w:t>
      </w:r>
    </w:p>
    <w:p>
      <w:r>
        <w:rPr>
          <w:i/>
        </w:rPr>
        <w:t xml:space="preserve">Бір түлкі қалың ағашты аралап келе жатып, ағаштың басында отырған қырғауылды көреді де, жақындап келіп: – Сәлеметсіз бе, қырғауылым, халың қалай? – дейді. Қырғауыл: – Жақсы, өзің қалай тұрсың? – дейді. Түлкі: – Жерге түсіп сөйлессеңіз қайтеді, бір құлағым естімеуші еді? – дейді. Қырғауыл: – Жерге түсуге қорқамын, жерде...</w:t>
      </w:r>
    </w:p>
    <w:p>
      <w:r>
        <w:rPr>
          <w:b/>
        </w:rPr>
        <w:t xml:space="preserve">ATU: 62, СУС62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 қырғауыл</w:t>
      </w:r>
    </w:p>
    <w:p>
      <w:r>
        <w:t xml:space="preserve">Бір түлкі қалың ағашты аралап келе жатып, ағаштың басында отырған қырғауылды көреді де, жақындап келіп:</w:t>
      </w:r>
      <w:r>
        <w:br/>
        <w:t xml:space="preserve"> – Сәлеметсіз бе, қырғауылым, халың қалай? – дейді. Қырғауыл:</w:t>
      </w:r>
      <w:r>
        <w:br/>
        <w:t xml:space="preserve"> – Жақсы, өзің қалай тұрсың? – дейді. Түлкі:</w:t>
      </w:r>
      <w:r>
        <w:br/>
        <w:t xml:space="preserve"> – Жерге түсіп сөйлессеңіз қайтеді, бір құлағым естімеуші еді? – дейді. Қырғауыл:</w:t>
      </w:r>
      <w:r>
        <w:br/>
        <w:t xml:space="preserve"> – Жерге түсуге қорқамын, жерде әртүрлі аңдар бар, бізді жеп қоюы мүмкін, – дейді. Түлкі:</w:t>
      </w:r>
      <w:r>
        <w:br/>
        <w:t xml:space="preserve"> – Әй, достым, биылғы заман бұрынғы заман емес, жаңа ғана келдім, бұйрық шығыпты, біреуге біреу зорлық қылмасқа, қой мен қасқыр бірге жүрсін, түлкі мен тауық бірге жүрсін деген, – дейді. Қырғауыл:</w:t>
      </w:r>
      <w:r>
        <w:br/>
        <w:t xml:space="preserve"> – Жақсы хабарыңыз бар екен, рақмет, достым! Мына жақтан бір иттер келе жатыр, оларға да хабарыңызды айтыңыз, естісін, – дейді. Ит деген сөзді естіген соң, түлкі алды-артына қарамастан қаша жөнеледі. Қырғауыл:</w:t>
      </w:r>
      <w:r>
        <w:br/>
        <w:t xml:space="preserve"> – Қайда барасың, түлкім, бұйрықты ұмытып кеттің бе? –  дейді. Түлкі:</w:t>
      </w:r>
      <w:r>
        <w:br/>
        <w:t xml:space="preserve"> – Кім біледі, бұйрықты ол естімеген шығар, – дейді міңгірлеп.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С.Көбеев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КӨБЕЕВ Спандияр</w:t>
      </w:r>
    </w:p>
    <w:p>
      <w:r>
        <w:rPr>
          <w:b/>
        </w:rPr>
        <w:t xml:space="preserve">Жинаушы рөлі: </w:t>
      </w:r>
      <w:r>
        <w:t xml:space="preserve">педагог, жазушы, аудармашы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«Үлгілі бала» (Қазан, 1912)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КС, ІІІ, 244; ҚЕ, Т.2, 184.; ХТЕ, Т.1. 70.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 қырғауыл (1912). Collector: С.Көбеев. ATU: 62, СУС62. Source: Бабалар сөзі: Жүзтомдық.—Астана: «Фолиант», 2011. Т. 73: Хайуанаттар туралы ертегілер.—536 бет.. Pages: 115. folkenu.kz Corpus. Accessed 2026-07-18.</w:t>
      </w:r>
    </w:p>
  </w:body>
</w:document>
</file>