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Жайы-жайы, жай кілем, Жайылып жатқан бір кілем, Түр-түр кілем, Төгіліп жатқан кір кілем. (Көктемдегі 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Жайы-жайы, жай кілем, Жайылып жатқан бір кілем, Түр-түр кілем,</w:t>
      </w:r>
      <w:r>
        <w:br/>
        <w:t xml:space="preserve">Төгіліп жатқан кір кілем.</w:t>
      </w:r>
      <w:r>
        <w:br/>
        <w:t xml:space="preserve">(Көктемдегі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44. folkenu.kz Corpus. Accessed 2026-09-05.</w:t>
      </w:r>
    </w:p>
  </w:body>
</w:document>
</file>