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Құлағы мен көзі жоқ, Жоқ тіпті қол мен аяғы. Бірақ ғажап өнерпаз, Мәнерлеп ою ояды. (Қырау)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Құлағы мен көзі жоқ, Жоқ тіпті қол мен аяғы. Бірақ ғажап өнерпаз, Мәнерлеп ою ояды.</w:t>
      </w:r>
      <w:r>
        <w:br/>
        <w:t xml:space="preserve">(Қырау)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2026-10-21.</w:t>
      </w:r>
    </w:p>
  </w:body>
</w:document>
</file>