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Қусам да жеткермеді, тұра қашты, Барды да бұрыш қаптың аузын ашты. (Боран)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Қусам да жеткермеді, тұра қашты, Барды да бұрыш қаптың аузын ашты.</w:t>
      </w:r>
      <w:r>
        <w:br/>
        <w:t xml:space="preserve">(Боран)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52. folkenu.kz корпусы. Қаралған күні 2026-10-21.</w:t>
      </w:r>
    </w:p>
  </w:body>
</w:document>
</file>