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Бесірдегі бес бие, Бесеуі де құлынды. Құлындары торлы ала, Құйрықтары сары ала. (Ала 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Бесірдегі бес бие, Бесеуі де құлынды. Құлындары торлы ала, Құйрықтары сары ала.</w:t>
      </w:r>
      <w:r>
        <w:br/>
        <w:t xml:space="preserve">(Ала 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2026-10-21.</w:t>
      </w:r>
    </w:p>
  </w:body>
</w:document>
</file>