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Айдаһар аузын ашса, арс етеді, Гауһары жерге түссе, жарқ етеді. (Найзағай)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Айдаһар аузын ашса, арс етеді, Гауһары жерге түссе, жарқ етеді.</w:t>
      </w:r>
      <w:r>
        <w:br/>
        <w:t xml:space="preserve">(Найзағай)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57. folkenu.kz корпусы. Қаралған күні 2026-09-05.</w:t>
      </w:r>
    </w:p>
  </w:body>
</w:document>
</file>