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 нәрсе жоғарыда от жағып тұр, Дабылдатып дабылын ол қағып тұр. От жағып, дабыл қағып тұрғанында Сабалап төменге су ағып тұр. (Найзағай, жаңбыр)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Бір нәрсе жоғарыда от жағып тұр, Дабылдатып дабылын ол қағып тұр. От жағып, дабыл қағып тұрғанында Сабалап төменге су ағып тұр.</w:t>
      </w:r>
      <w:r>
        <w:br/>
        <w:t xml:space="preserve">(Найзағай, жаңбыр)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58. folkenu.kz корпусы. Қаралған күні 2026-09-05.</w:t>
      </w:r>
    </w:p>
  </w:body>
</w:document>
</file>