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қоян</w:t>
      </w:r>
    </w:p>
    <w:p>
      <w:r>
        <w:rPr>
          <w:i/>
        </w:rPr>
        <w:t xml:space="preserve">Бір күні болдырып келе жатқан түлкі жортып жүрген қоянды көріп, өтірік ауырған болып, оның жолына сұлай кетіпті де, қоянды шақырыпты: – Қоянжан-ау, қоянжан, неге сонша жортасың? Менен неге қорқасың? Бала жастан бірге өскен, тоғайдың дәмін бір жескен, көрші емес пе едік. Мен ауырып жатырмын, жақынырақ келсеңші, қоштасай...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Түлкі мен қоян</w:t>
      </w:r>
    </w:p>
    <w:p>
      <w:r>
        <w:t xml:space="preserve">Бір күні болдырып келе жатқан түлкі жортып жүрген қоянды көріп, өтірік ауырған болып, оның жолына сұлай кетіпті де, қоянды шақырыпты:</w:t>
      </w:r>
      <w:r>
        <w:br/>
        <w:t xml:space="preserve"> – Қоянжан-ау, қоянжан, неге сонша жортасың? Менен неге қорқасың? Бала жастан бірге өскен, тоғайдың дәмін бір жескен, көрші емес пе едік. Мен ауырып жатырмын, жақынырақ келсеңші, қоштасайық, – депті.</w:t>
      </w:r>
      <w:r>
        <w:br/>
        <w:t xml:space="preserve">Сонда қоян:</w:t>
      </w:r>
      <w:r>
        <w:br/>
        <w:t xml:space="preserve"> – Екі құлағым сөзіңде тұр, екі көзім өзіңде тұр. Сіз етті жақсы көреді дейді жұрт, сол рас па? – депті.</w:t>
      </w:r>
      <w:r>
        <w:br/>
        <w:t xml:space="preserve"> – Рас болғанда қандай, тіпті ет жемесем басым ауырады.</w:t>
      </w:r>
      <w:r>
        <w:br/>
        <w:t xml:space="preserve"> – Міне, осыныңыз жаман ғой.</w:t>
      </w:r>
      <w:r>
        <w:br/>
        <w:t xml:space="preserve"> – Иә, соған өзім де қынжылып жатырмын. Кеше бір тауық жеп едім, соған жаным ашып жылап та жібердім. Өйткені ол да тірі жүргісі келеді ғой. О, шіркін, тіршілік! – депті.</w:t>
      </w:r>
      <w:r>
        <w:br/>
        <w:t xml:space="preserve">Қоян:</w:t>
      </w:r>
      <w:r>
        <w:br/>
        <w:t xml:space="preserve"> – Сіз оны өлтірмей тұрып ойлап көрдіңіз бе? – депті.</w:t>
      </w:r>
      <w:r>
        <w:br/>
        <w:t xml:space="preserve">Сонда түлкі: «Мен дәл сол жерін ойлауды ұмытыппын. Жаныма батып, ауырып жатқаным да соның өкініші», – дейді.</w:t>
      </w:r>
      <w:r>
        <w:br/>
        <w:t xml:space="preserve"> – Ұмытшақ деген жаман ғой, мен де содан қорқамын, сондықтан да жортамын, – деп тұра жөнеліпті қоян.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Н.Төреқұлов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1964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145-146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43</w:t>
      </w:r>
    </w:p>
    <w:p>
      <w:r>
        <w:rPr>
          <w:b/>
        </w:rPr>
        <w:t xml:space="preserve">Жинаушы аты: </w:t>
      </w:r>
      <w:r>
        <w:t xml:space="preserve">Нысанбек Төреқұлов</w:t>
      </w:r>
    </w:p>
    <w:p>
      <w:r>
        <w:rPr>
          <w:b/>
        </w:rPr>
        <w:t xml:space="preserve">Жинаушы рөлі: </w:t>
      </w:r>
      <w:r>
        <w:t xml:space="preserve">Фольклортанушы, филология ғылымдарының докторы.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ӘӨИ ҚҚ, 520-бума, дәп. I, 71—б.</w:t>
      </w:r>
    </w:p>
    <w:p>
      <w:r>
        <w:rPr>
          <w:b/>
        </w:rPr>
        <w:t xml:space="preserve">Цифрланған формат: </w:t>
      </w:r>
      <w:r>
        <w:t xml:space="preserve">ӘМ, 77; ХТҚЕ, №26; ХТЕ, Т.1. 100;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Түлкі мен қоян (1964). Жинаушы: Н.Төреқұлов. Дереккөз: Бабалар сөзі: Жүзтомдық.—Астана: «Фолиант», 2011. Т. 73: Хайуанаттар туралы ертегілер.—536 бет.. Беттер: 145-146. folkenu.kz корпусы. Қаралған күні 2026-07-18.</w:t>
      </w:r>
    </w:p>
  </w:body>
</w:document>
</file>