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Егіс және өсімдіктер</w:t>
      </w:r>
    </w:p>
    <w:p>
      <w:r>
        <w:rPr>
          <w:i/>
        </w:rPr>
        <w:t xml:space="preserve">Біздің ел сұратады сегізіңді, Бұғыдай мойны жуан семізіңді. Алдынан алақанын төсеп алып, Тартады тойғызам деп негізіңді. (Егін)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Егіс және өсімдіктер</w:t>
      </w:r>
    </w:p>
    <w:p>
      <w:r>
        <w:t xml:space="preserve">Біздің ел сұратады сегізіңді, Бұғыдай мойны жуан семізіңді. Алдынан алақанын төсеп алып, Тартады тойғызам деп негізіңді.</w:t>
      </w:r>
      <w:r>
        <w:br/>
        <w:t xml:space="preserve">(Егін)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61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Егіс және өсімдіктер. Дереккөз: Бабалар сөзі: Жүзтомдық.—Астана: «Фолиант», 2010.  Т. 64: Жұмбақтар. — 432 бет.. Беттер: 61. folkenu.kz корпусы. Қаралған күні 2026-09-05.</w:t>
      </w:r>
    </w:p>
  </w:body>
</w:document>
</file>