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тырна</w:t>
      </w:r>
    </w:p>
    <w:p>
      <w:r>
        <w:rPr>
          <w:i/>
        </w:rPr>
        <w:t xml:space="preserve">Бір түлкі тырнамен жолдас болып, түлкінің апанына келіп кіріпті. Бұлардың ізіне бір адам түсіп, інге келіпті. Інді қазып, әлгілерге жақындаған мезгілде шыбық салыпты. Шыбық тиген соң, тырна түлкіге айтыпты: «Алпыс амал түлкіде, алпыс екі амал адамда деуші еді, сол амалыңның біреуімен құтқар,—деді,—құтқармасаң өлеміз»,—...</w:t>
      </w:r>
    </w:p>
    <w:p>
      <w:r>
        <w:rPr>
          <w:b/>
        </w:rPr>
        <w:t xml:space="preserve">ATU: 105</w:t>
      </w:r>
    </w:p>
    <w:p>
      <w:pPr>
        <w:spacing w:before="240" w:after="120"/>
      </w:pPr>
      <w:r>
        <w:rPr>
          <w:b/>
          <w:sz w:val="28"/>
        </w:rPr>
        <w:t xml:space="preserve">Қазақша</w:t>
      </w:r>
    </w:p>
    <w:p>
      <w:r>
        <w:rPr>
          <w:b/>
        </w:rPr>
        <w:t xml:space="preserve">Түлкі мен тырна</w:t>
      </w:r>
    </w:p>
    <w:p>
      <w:r>
        <w:t xml:space="preserve">Бір түлкі тырнамен жолдас болып, түлкінің апанына келіп кіріпті. Бұлардың ізіне бір адам түсіп, інге келіпті. Інді қазып, әлгілерге жақындаған мезгілде шыбық салыпты. Шыбық тиген соң, тырна түлкіге айтыпты: «Алпыс амал түлкіде, алпыс екі амал адамда деуші еді, сол амалыңның біреуімен құтқар,—деді,—құтқармасаң өлеміз»,—деді! Сонда түлкі: «Амалым құрыды»,—деді. Тағы өлуге жеткен соң, тырна айтыпты: «Олай болса, менің бір амалым бар! Сол амалмен құтылармыз»,—деді. Түлкі айтыпты: «Олай болса, істе амалыңды!». Тырна айтыпты: «Мен өлген боп, ауыз жағына жатайын. Сонда ол қол созар да мені алып тастар, жемтік екен деп. Сонда мен айғай салып ұшармын, ол жалт қарағанда, сен жүгіріп кет»,—деді де, іннің аузына барып жатыпты. Жігіт қол созыпты, тырна қолына ілініпті, кісі алып қараса, өлген тырна екенін көрген соң, сол жерге тастай беріпті. Сонда тырна айғай салып ұша жөнеліпті. Кісі «ах» деп жалт қарағанда, түлкі шыға жөнеліпті. Сөйтіп екеуі де құтылыпты.</w:t>
      </w:r>
    </w:p>
    <w:p>
      <w:pPr>
        <w:spacing w:before="240" w:after="120"/>
      </w:pPr>
      <w:r>
        <w:rPr>
          <w:b/>
          <w:sz w:val="28"/>
        </w:rPr>
        <w:t xml:space="preserve">Паспорт</w:t>
      </w:r>
    </w:p>
    <w:p>
      <w:r>
        <w:rPr>
          <w:b/>
        </w:rPr>
        <w:t xml:space="preserve">Жинаушы: </w:t>
      </w:r>
      <w:r>
        <w:t xml:space="preserve">А.Васильев</w:t>
      </w:r>
    </w:p>
    <w:p>
      <w:r>
        <w:rPr>
          <w:b/>
        </w:rPr>
        <w:t xml:space="preserve">Айтушы: </w:t>
      </w:r>
      <w:r>
        <w:t xml:space="preserve">Көрсетілмеген</w:t>
      </w:r>
    </w:p>
    <w:p>
      <w:r>
        <w:rPr>
          <w:b/>
        </w:rPr>
        <w:t xml:space="preserve">Жыл: </w:t>
      </w:r>
      <w:r>
        <w:t xml:space="preserve">1898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А.Васильев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А.Васильев. Образцы киргизской народной словесности. Вып.1. Оренбург. 1898, с.72.</w:t>
      </w:r>
    </w:p>
    <w:p>
      <w:r>
        <w:rPr>
          <w:b/>
        </w:rPr>
        <w:t xml:space="preserve">Цифрланған формат: </w:t>
      </w:r>
      <w:r>
        <w:t xml:space="preserve">КС, ІІІ Т. 221. ХТҚЕ, № 67; ХТЕ, Т.1. 102.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тырна (1898). Жинаушы: А.Васильев. ATU: 105. Дереккөз: Бабалар сөзі: Жүзтомдық.—Астана: «Фолиант», 2011. Т. 73: Хайуанаттар туралы ертегілер.—536 бет.. Беттер: 147. folkenu.kz корпусы. Қаралған күні 2026-07-18.</w:t>
      </w:r>
    </w:p>
  </w:body>
</w:document>
</file>