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шар бар кіріп шығар есігі жоқ, Су ішер, нан жемейді, тамағы тоқ. Ішінде көп балапан етер мекен, Ас қылып сойып жесең, балдай екен.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Бір шар бар кіріп шығар есігі жоқ, Су ішер, нан жемейді, тамағы тоқ. Ішінде көп балапан етер мекен,</w:t>
      </w:r>
      <w:r>
        <w:br/>
        <w:t xml:space="preserve">Ас қылып сойып жесең, балдай екен.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