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өткен күнде белгі бар ма? Адамзат жақсылыққа мәңгі зар да! Жаманға жазатайым жолдас болсаң, Бір күні алып барып жығар жарға.</w:t>
      </w:r>
    </w:p>
    <w:p>
      <w:pPr>
        <w:spacing w:before="240" w:after="120"/>
      </w:pPr>
      <w:r>
        <w:rPr>
          <w:b/>
          <w:sz w:val="28"/>
        </w:rPr>
        <w:t xml:space="preserve">Қазақша</w:t>
      </w:r>
    </w:p>
    <w:p>
      <w:r>
        <w:rPr>
          <w:b/>
        </w:rPr>
        <w:t xml:space="preserve">Қара өлең үлгілері</w:t>
      </w:r>
    </w:p>
    <w:p>
      <w:r>
        <w:t xml:space="preserve">Жігіттер, өткен күнде белгі бар ма?</w:t>
      </w:r>
      <w:r>
        <w:br/>
        <w:t xml:space="preserve">Адамзат жақсылыққа мәңгі зар да!</w:t>
      </w:r>
      <w:r>
        <w:br/>
        <w:t xml:space="preserve">Жаманға жазатайым жолдас болсаң,</w:t>
      </w:r>
      <w:r>
        <w:br/>
        <w:t xml:space="preserve">Бір күні алып барып жығар жарға.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