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Қамыстың ат байладым сабағына, Жігіттің жолдас болма жаманына. Жігіттің жолдас болсаң жаманына, Дұшпанның тастап кетер табанына.</w:t>
      </w:r>
    </w:p>
    <w:p>
      <w:pPr>
        <w:spacing w:before="240" w:after="120"/>
      </w:pPr>
      <w:r>
        <w:rPr>
          <w:b/>
          <w:sz w:val="28"/>
        </w:rPr>
        <w:t xml:space="preserve">Қазақша</w:t>
      </w:r>
    </w:p>
    <w:p>
      <w:r>
        <w:rPr>
          <w:b/>
        </w:rPr>
        <w:t xml:space="preserve">Қара өлең үлгілері</w:t>
      </w:r>
    </w:p>
    <w:p>
      <w:r>
        <w:t xml:space="preserve">Қамыстың ат байладым сабағына,</w:t>
      </w:r>
      <w:r>
        <w:br/>
        <w:t xml:space="preserve">Жігіттің жолдас болма жаманына.</w:t>
      </w:r>
      <w:r>
        <w:br/>
        <w:t xml:space="preserve">Жігіттің жолдас болсаң жаманына,</w:t>
      </w:r>
      <w:r>
        <w:br/>
        <w:t xml:space="preserve">Дұшпанның тастап кетер табанына.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